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Should Homework Be Banned? </w:t>
      </w:r>
    </w:p>
    <w:p w:rsidR="00000000" w:rsidDel="00000000" w:rsidP="00000000" w:rsidRDefault="00000000" w:rsidRPr="00000000" w14:paraId="00000003">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Exit Ticket</w:t>
      </w:r>
    </w:p>
    <w:p w:rsidR="00000000" w:rsidDel="00000000" w:rsidP="00000000" w:rsidRDefault="00000000" w:rsidRPr="00000000" w14:paraId="00000004">
      <w:pPr>
        <w:ind w:left="0" w:firstLine="0"/>
        <w:rPr>
          <w:rFonts w:ascii="Calibri" w:cs="Calibri" w:eastAsia="Calibri" w:hAnsi="Calibri"/>
          <w:i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Roboto" w:cs="Roboto" w:eastAsia="Roboto" w:hAnsi="Roboto"/>
                <w:sz w:val="24"/>
                <w:szCs w:val="24"/>
                <w:rtl w:val="0"/>
              </w:rPr>
              <w:t xml:space="preserve">Did you manage to convince anyone to change their minds? If so, write one sentence on how you managed to do it? If not, write one sentence about why you think you were unsuccessful?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numPr>
                <w:ilvl w:val="0"/>
                <w:numId w:val="1"/>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What new perspective or perspectives did you gain listening to others?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ind w:left="720" w:hanging="360"/>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1"/>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 one sentence, summarize your position on why you believe homework should be banned or not banned.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ind w:left="720" w:hanging="360"/>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1F">
      <w:pPr>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223963" cy="31338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