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Roboto" w:cs="Roboto" w:eastAsia="Roboto" w:hAnsi="Roboto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Where Would Be a Better Place to Live: Ancient Athens or Sparta?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Quiz Game Graphic Organizer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Investigate aspects of your own city-state, as well as your rival city-state in the Kialo debate. Take down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short notes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for each section; make sure to not copy exactly what is written in the debate.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8790"/>
        <w:tblGridChange w:id="0">
          <w:tblGrid>
            <w:gridCol w:w="1635"/>
            <w:gridCol w:w="879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Name of Your City-state: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Culture &amp;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Warfare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8820"/>
        <w:tblGridChange w:id="0">
          <w:tblGrid>
            <w:gridCol w:w="1635"/>
            <w:gridCol w:w="882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0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Name of the Rival City-state:</w:t>
            </w:r>
          </w:p>
        </w:tc>
      </w:tr>
      <w:tr>
        <w:trPr>
          <w:cantSplit w:val="0"/>
          <w:trHeight w:val="19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right="-48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Culture &amp;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Warfare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afRjTJ/gvJARwb4zgsLHQ3K+Ww==">AMUW2mWqJkQOQrOi/9++nuzPW0DAtcp0c+RoVrl2RNIyHcYwpHje48/2/8BMZefxeh0JDeDU21sDTDwSZKpCHh7V8ljcfpxsopcWBwEfjMIzOOvR00H2n94=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