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shd w:fill="9fc5e8" w:val="clear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Could the de-extinction of certain species help the environment?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shd w:fill="9fc5e8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Lesson plan for writing an argumentative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Suggested length: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1 class period (45-55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line="240" w:lineRule="auto"/>
              <w:ind w:right="-12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Lesson components: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At-home preparation: Exploring the Kialo Edu discussion (approx. 30 minutes)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Opener (5-10 minutes)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A: Four Corners (25-30 minutes)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B: Preparing to write an argumentative essay (8-15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Optional closer (2 minutes)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24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Students will write an individual argumentative essay on the prompt, “Should Scientists De-extinct the Woolly Mammoth?” (see suggested rubric)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At-home preparation: Exploring the Kialo Edu discussion (approx. 30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 prepare for this lesson, direct students to explore the Kialo Edu discussion “Could the De-Extinction of Certain Species Help the Environment?” at home. Students should spend about 30 minutes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3"/>
        </w:numPr>
        <w:shd w:fill="ffffff" w:val="clear"/>
        <w:spacing w:line="24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Read the discussion.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3"/>
        </w:numPr>
        <w:shd w:fill="ffffff" w:val="clear"/>
        <w:spacing w:line="24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Comment on any claims that they would like to discuss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3"/>
        </w:numPr>
        <w:shd w:fill="ffffff" w:val="clear"/>
        <w:spacing w:line="24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Vote on the 5 most impactful claims in the discussion, giving each a score of “4.”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You may wish to demonstrate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u w:val="single"/>
                  <w:rtl w:val="0"/>
                </w:rPr>
                <w:t xml:space="preserve">voting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to your students. Pick any claim and model how to give it a score of “4.” You can then revoke your vote by clicking on the “4” again.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hd w:fill="ffffff" w:val="clear"/>
        <w:spacing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This portion of the lesson can be done in class as well, if at-home home device access is a concern. In this case, it is recommended to adapt this lesson for a double-block period or two class periods.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Opener (5-10 minutes)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Instruct the whole class to turn to a partner and discuss their answers to the following question: “What is your favorite extinct animal? If you could bring it back to life, would you?” Conduct a brief discussion around students’ answers.</w:t>
        <w:br w:type="textWrapping"/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 over any questions, comments, or highly-voted claims from the Kialo Edu discussion, then lead a brief discussion around these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A: Four Corners (25-30 minutes)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Post a sign in the four corners of the room, reading “Strongly Agree,” “Agree,” “Disagree,” and “Strongly Disagree.”</w:t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line="24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Explain that students will now do an activity called “Four Corners.” Students will go to the area that corresponds to their level of agreement with the statement, “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Scientists should de-extinct the wooly mammoth.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” Students who strongly agree with the statement will go into the area labeled “Strongly Agree,” and so forth. 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Once students are separated into their areas, tell students to choose a group recorder to help write down the group's reasons for picking their opinion. Groups will have 10 minutes to discuss and write. After the 10 minutes are up, a group representative will then share the group’s reasons with the whole class. </w:t>
        <w:br w:type="textWrapping"/>
      </w:r>
    </w:p>
    <w:tbl>
      <w:tblPr>
        <w:tblStyle w:val="Table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Optional extension: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Ask students to change corners if they were persuaded by another group’s reasons. Conduct an informal debate on the reasons which students found compelling in making their decisions, such as: (1) opposition to animal experimentation, (2) the fight against climate change, or (3) the desire for scientific knowledge and progress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shd w:fill="ffffff" w:val="clear"/>
        <w:spacing w:line="240" w:lineRule="auto"/>
        <w:ind w:left="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B: Preparing to write an argumentative essay (8-15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Explain that students will write an individual argumentative essay on the prompt “Should scientists de-extinct the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woolly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mammoth?” to demonstrate their new knowledge on the topic. Tell students to consider the following factors as they argue their position: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24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potential environmental impact of de-extinction.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technology involved in de-extinction.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4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risks of de-extincting an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40" w:lineRule="auto"/>
        <w:ind w:left="144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investment (money) that de-extinction requires.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Distribute and go over the assignment rubric. If time permits, direct students to begin planning their essays. </w:t>
        <w:br w:type="textWrapping"/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Optional closer (2 minutes)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ind w:left="0" w:firstLine="0"/>
        <w:rPr>
          <w:rFonts w:ascii="Roboto" w:cs="Roboto" w:eastAsia="Roboto" w:hAnsi="Roboto"/>
          <w:sz w:val="24"/>
          <w:szCs w:val="24"/>
          <w:shd w:fill="9fc5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Remind students that species are constantly going extinct, and there have been many tragic extinctions over the last century. Share this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video footage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of some now-extinct animals for students to contemplate.</w:t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259" w:lineRule="auto"/>
      <w:jc w:val="righ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1223963" cy="31338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RF_RxCWxyf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ialo-edu.com/p/6517d281-8a62-4d5b-9fdb-2c297451d866/65954" TargetMode="External"/><Relationship Id="rId8" Type="http://schemas.openxmlformats.org/officeDocument/2006/relationships/hyperlink" Target="https://support.kialo-edu.com/hc/en-us/articles/360034812012-About-Vot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C7ZGs2eJZ3F7MmdlKoi0uUvqA==">CgMxLjA4AHIhMWlwYnduN1NQRVFyTXRIakF2REg0eU1lV3AtSjVRaER3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