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  <w:shd w:fill="9fc5e8" w:val="clear"/>
        </w:rPr>
      </w:pPr>
      <w:hyperlink r:id="rId7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4"/>
            <w:szCs w:val="24"/>
            <w:u w:val="single"/>
            <w:rtl w:val="0"/>
          </w:rPr>
          <w:t xml:space="preserve">Will the world face a major food insecurity crisis by 2050?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  <w:shd w:fill="9fc5e8" w:val="clear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Lesson plan for group 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hd w:fill="ffffff" w:val="clear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Suggested length: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3-4 class periods (45-55 minutes each)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line="240" w:lineRule="auto"/>
              <w:ind w:right="-12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Lesson components: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Opener (5-10 minutes)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Activity</w:t>
            </w:r>
          </w:p>
          <w:p w:rsidR="00000000" w:rsidDel="00000000" w:rsidP="00000000" w:rsidRDefault="00000000" w:rsidRPr="00000000" w14:paraId="0000000B">
            <w:pPr>
              <w:numPr>
                <w:ilvl w:val="1"/>
                <w:numId w:val="1"/>
              </w:numPr>
              <w:shd w:fill="ffffff" w:val="clear"/>
              <w:spacing w:line="240" w:lineRule="auto"/>
              <w:ind w:left="144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Part A: Explore the Kialo Edu discussion &amp; research ideas (1 class period)</w:t>
            </w:r>
          </w:p>
          <w:p w:rsidR="00000000" w:rsidDel="00000000" w:rsidP="00000000" w:rsidRDefault="00000000" w:rsidRPr="00000000" w14:paraId="0000000C">
            <w:pPr>
              <w:numPr>
                <w:ilvl w:val="1"/>
                <w:numId w:val="1"/>
              </w:numPr>
              <w:shd w:fill="ffffff" w:val="clear"/>
              <w:spacing w:line="240" w:lineRule="auto"/>
              <w:ind w:left="144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Part B: Prepare presentations (1-2 class periods)</w:t>
            </w:r>
          </w:p>
          <w:p w:rsidR="00000000" w:rsidDel="00000000" w:rsidP="00000000" w:rsidRDefault="00000000" w:rsidRPr="00000000" w14:paraId="0000000D">
            <w:pPr>
              <w:numPr>
                <w:ilvl w:val="1"/>
                <w:numId w:val="1"/>
              </w:numPr>
              <w:shd w:fill="ffffff" w:val="clear"/>
              <w:spacing w:line="240" w:lineRule="auto"/>
              <w:ind w:left="144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Part C: Deliver presentations (1-2 class periods)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Optional closer (5-10 mins)</w:t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line="276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Group presentations on challenges and solutions facing a food-insecure country. (see suggested rubric)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Tips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0" w:firstLine="0"/>
              <w:rPr>
                <w:rFonts w:ascii="Roboto" w:cs="Roboto" w:eastAsia="Roboto" w:hAnsi="Roboto"/>
                <w:b w:val="1"/>
                <w:sz w:val="24"/>
                <w:szCs w:val="24"/>
                <w:shd w:fill="ffe599" w:val="clear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Google Slides is an excellent platform for collaborative presentations, where students on separate devices can simultaneously view and edit PowerPoint-style presentations.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Opener (5-10 minutes)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Go through the top level claims in the Kialo Edu discussion as a class, and address any comments or questions from the students. 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Discuss as a class: do you think that the world will face a food insecurity crisis by 2050? Why?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Part A: Explore the Kialo Edu discussion &amp; research ideas (1 class period)</w:t>
      </w:r>
    </w:p>
    <w:p w:rsidR="00000000" w:rsidDel="00000000" w:rsidP="00000000" w:rsidRDefault="00000000" w:rsidRPr="00000000" w14:paraId="00000020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Split students into groups of 3-4 and go over Part A of the student instructions. </w:t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Instruct students to return to the Kialo Edu discussion to start researching for their presentations. 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TIP: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Encourage students to use the sources linked within the Kialo Edu discussion, as well as the resources provided in the Background Info.</w:t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Part B: Prepare presentations (1-2 class periods)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Go over Part B of the student instructions with the class.</w:t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Optional Extension (10 mins)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: Before students start working on their presentations, activate student knowledge with a video about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4"/>
                  <w:szCs w:val="24"/>
                  <w:u w:val="single"/>
                  <w:rtl w:val="0"/>
                </w:rPr>
                <w:t xml:space="preserve">Climate Change's Effect on Food Insecurity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Part C: Deliver presentations (1-2 class periods)</w:t>
      </w:r>
    </w:p>
    <w:p w:rsidR="00000000" w:rsidDel="00000000" w:rsidP="00000000" w:rsidRDefault="00000000" w:rsidRPr="00000000" w14:paraId="00000030">
      <w:pPr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hd w:fill="ffffff" w:val="clear"/>
        <w:spacing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Facilitate as students deliver their presentations.</w:t>
      </w:r>
    </w:p>
    <w:p w:rsidR="00000000" w:rsidDel="00000000" w:rsidP="00000000" w:rsidRDefault="00000000" w:rsidRPr="00000000" w14:paraId="00000032">
      <w:pPr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Optional closer (5-10 mins)</w:t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Open up the floor for questions and comments after each presentation.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spacing w:line="259" w:lineRule="auto"/>
      <w:jc w:val="right"/>
      <w:rPr>
        <w:rFonts w:ascii="Roboto" w:cs="Roboto" w:eastAsia="Roboto" w:hAnsi="Roboto"/>
        <w:sz w:val="24"/>
        <w:szCs w:val="24"/>
      </w:rPr>
    </w:pPr>
    <w:r w:rsidDel="00000000" w:rsidR="00000000" w:rsidRPr="00000000">
      <w:rPr>
        <w:rFonts w:ascii="Roboto" w:cs="Roboto" w:eastAsia="Roboto" w:hAnsi="Roboto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19052</wp:posOffset>
          </wp:positionH>
          <wp:positionV relativeFrom="paragraph">
            <wp:posOffset>19052</wp:posOffset>
          </wp:positionV>
          <wp:extent cx="1223963" cy="313382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kialo-edu.com/p/dd980ca3-78b6-43fa-9f69-d1b14758ea56/67727" TargetMode="External"/><Relationship Id="rId8" Type="http://schemas.openxmlformats.org/officeDocument/2006/relationships/hyperlink" Target="https://www.youtube.com/watch?v=ZCiRzSgo3A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aLWWvZvGLzYAM2qMv/ncLI2rrw==">CgMxLjA4AHIhMXFueDBFbThha3YyTWNhd21hcGQwZHlHUlV2NnZMclBi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